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Overlock" w:cs="Overlock" w:eastAsia="Overlock" w:hAnsi="Overlock"/>
          <w:sz w:val="28"/>
          <w:szCs w:val="28"/>
        </w:rPr>
      </w:pPr>
      <w:r w:rsidDel="00000000" w:rsidR="00000000" w:rsidRPr="00000000">
        <w:rPr>
          <w:rFonts w:ascii="Overlock" w:cs="Overlock" w:eastAsia="Overlock" w:hAnsi="Overlock"/>
          <w:sz w:val="28"/>
          <w:szCs w:val="28"/>
          <w:rtl w:val="0"/>
        </w:rPr>
        <w:t xml:space="preserve">   </w:t>
      </w:r>
    </w:p>
    <w:p w:rsidR="00000000" w:rsidDel="00000000" w:rsidP="00000000" w:rsidRDefault="00000000" w:rsidRPr="00000000" w14:paraId="00000002">
      <w:pPr>
        <w:rPr>
          <w:rFonts w:ascii="Overlock" w:cs="Overlock" w:eastAsia="Overlock" w:hAnsi="Overloc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Overlock" w:cs="Overlock" w:eastAsia="Overlock" w:hAnsi="Overlock"/>
          <w:sz w:val="28"/>
          <w:szCs w:val="28"/>
        </w:rPr>
      </w:pPr>
      <w:r w:rsidDel="00000000" w:rsidR="00000000" w:rsidRPr="00000000">
        <w:rPr>
          <w:rFonts w:ascii="Overlock" w:cs="Overlock" w:eastAsia="Overlock" w:hAnsi="Overlock"/>
          <w:sz w:val="28"/>
          <w:szCs w:val="28"/>
          <w:rtl w:val="0"/>
        </w:rPr>
        <w:t xml:space="preserve">ANEXO 1</w:t>
      </w:r>
    </w:p>
    <w:p w:rsidR="00000000" w:rsidDel="00000000" w:rsidP="00000000" w:rsidRDefault="00000000" w:rsidRPr="00000000" w14:paraId="00000004">
      <w:pPr>
        <w:jc w:val="center"/>
        <w:rPr>
          <w:rFonts w:ascii="Overlock" w:cs="Overlock" w:eastAsia="Overlock" w:hAnsi="Overloc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Overlock" w:cs="Overlock" w:eastAsia="Overlock" w:hAnsi="Overlock"/>
          <w:sz w:val="28"/>
          <w:szCs w:val="28"/>
        </w:rPr>
      </w:pPr>
      <w:r w:rsidDel="00000000" w:rsidR="00000000" w:rsidRPr="00000000">
        <w:rPr>
          <w:rFonts w:ascii="Overlock" w:cs="Overlock" w:eastAsia="Overlock" w:hAnsi="Overlock"/>
          <w:sz w:val="28"/>
          <w:szCs w:val="28"/>
          <w:rtl w:val="0"/>
        </w:rPr>
        <w:t xml:space="preserve">INFORME SEMANAL DE UNIDADES NOTIFICADORAS PARA</w:t>
      </w:r>
    </w:p>
    <w:p w:rsidR="00000000" w:rsidDel="00000000" w:rsidP="00000000" w:rsidRDefault="00000000" w:rsidRPr="00000000" w14:paraId="00000006">
      <w:pPr>
        <w:jc w:val="center"/>
        <w:rPr>
          <w:rFonts w:ascii="Overlock" w:cs="Overlock" w:eastAsia="Overlock" w:hAnsi="Overlock"/>
          <w:sz w:val="28"/>
          <w:szCs w:val="28"/>
        </w:rPr>
      </w:pPr>
      <w:r w:rsidDel="00000000" w:rsidR="00000000" w:rsidRPr="00000000">
        <w:rPr>
          <w:rFonts w:ascii="Overlock" w:cs="Overlock" w:eastAsia="Overlock" w:hAnsi="Overlock"/>
          <w:sz w:val="28"/>
          <w:szCs w:val="28"/>
          <w:rtl w:val="0"/>
        </w:rPr>
        <w:t xml:space="preserve">ENFERMEDADES EN ELIMINACIÓN / ERRADICACIÓN</w:t>
      </w:r>
    </w:p>
    <w:p w:rsidR="00000000" w:rsidDel="00000000" w:rsidP="00000000" w:rsidRDefault="00000000" w:rsidRPr="00000000" w14:paraId="00000007">
      <w:pPr>
        <w:rPr>
          <w:rFonts w:ascii="Overlock" w:cs="Overlock" w:eastAsia="Overlock" w:hAnsi="Overloc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Overlock" w:cs="Overlock" w:eastAsia="Overlock" w:hAnsi="Overloc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Overlock" w:cs="Overlock" w:eastAsia="Overlock" w:hAnsi="Overlock"/>
          <w:sz w:val="28"/>
          <w:szCs w:val="28"/>
        </w:rPr>
      </w:pPr>
      <w:r w:rsidDel="00000000" w:rsidR="00000000" w:rsidRPr="00000000">
        <w:rPr>
          <w:rFonts w:ascii="Overlock" w:cs="Overlock" w:eastAsia="Overlock" w:hAnsi="Overlock"/>
          <w:sz w:val="28"/>
          <w:szCs w:val="28"/>
          <w:rtl w:val="0"/>
        </w:rPr>
        <w:t xml:space="preserve">   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UNIDAD NOTIFICADORA (Establecimiento)</w:t>
      </w:r>
      <w:r w:rsidDel="00000000" w:rsidR="00000000" w:rsidRPr="00000000">
        <w:rPr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SEMANA EPIDEMIOLÓGICA REPORTADA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FECHA DE REPORTE: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N° CASOS ENFERMEDADES EXANTEMÁTICA (SR):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N° CASOS PARÁLISIS FLÁCIDA AGUDA (PFA):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                           </w:t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                                              Nombre y Firma del Profesional Responsable</w:t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Overloc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055525" cy="1055525"/>
          <wp:effectExtent b="0" l="0" r="0" t="0"/>
          <wp:docPr descr="SEREMI de Salud de la Región de Ñuble - SEREMI de Salud Ñuble" id="3" name="image1.png"/>
          <a:graphic>
            <a:graphicData uri="http://schemas.openxmlformats.org/drawingml/2006/picture">
              <pic:pic>
                <pic:nvPicPr>
                  <pic:cNvPr descr="SEREMI de Salud de la Región de Ñuble - SEREMI de Salud Ñubl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55525" cy="10555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05484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54843"/>
  </w:style>
  <w:style w:type="paragraph" w:styleId="Piedepgina">
    <w:name w:val="footer"/>
    <w:basedOn w:val="Normal"/>
    <w:link w:val="PiedepginaCar"/>
    <w:uiPriority w:val="99"/>
    <w:unhideWhenUsed w:val="1"/>
    <w:rsid w:val="0005484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5484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verlock-regular.ttf"/><Relationship Id="rId2" Type="http://schemas.openxmlformats.org/officeDocument/2006/relationships/font" Target="fonts/Overlock-bold.ttf"/><Relationship Id="rId3" Type="http://schemas.openxmlformats.org/officeDocument/2006/relationships/font" Target="fonts/Overlock-italic.ttf"/><Relationship Id="rId4" Type="http://schemas.openxmlformats.org/officeDocument/2006/relationships/font" Target="fonts/Overlock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3NeUJEhFPvOM4iLmZe3AKK7aOA==">AMUW2mU8cwuboyMQTecoKawxK7czcMIz5ko+Ccz4U2ghHjpdeLqXyW49zhDy4qprtcqbTZdBwi8w3js8WlNdX0aHpwW/na0iSPqauVKgBTeLSYKKN4wmoyI=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2022-05-29T22:22:00Z</dcterms:created>
  <dc:creator>Giovanna-PC</dc:creator>
</cp:coreProperties>
</file>